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</w:pPr>
      <w:r w:rsidRPr="0021144E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Образовательный минимум </w:t>
      </w:r>
      <w:r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  по обществознанию                </w:t>
      </w:r>
      <w:proofErr w:type="gramStart"/>
      <w:r w:rsidRPr="0021144E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>Класс</w:t>
      </w:r>
      <w:r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9</w:t>
      </w:r>
      <w:bookmarkStart w:id="0" w:name="_GoBack"/>
      <w:bookmarkEnd w:id="0"/>
      <w:proofErr w:type="gramEnd"/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b/>
          <w:bCs/>
          <w:i/>
          <w:iCs/>
          <w:kern w:val="1"/>
          <w:sz w:val="28"/>
          <w:szCs w:val="28"/>
          <w:lang w:eastAsia="hi-IN" w:bidi="hi-IN"/>
        </w:rPr>
      </w:pPr>
      <w:r w:rsidRPr="0021144E">
        <w:rPr>
          <w:rFonts w:ascii="Times New Roman CYR" w:eastAsia="Times New Roman CYR" w:hAnsi="Times New Roman CYR" w:cs="Times New Roman CYR"/>
          <w:b/>
          <w:bCs/>
          <w:i/>
          <w:iCs/>
          <w:kern w:val="1"/>
          <w:sz w:val="28"/>
          <w:szCs w:val="28"/>
          <w:lang w:eastAsia="hi-IN" w:bidi="hi-IN"/>
        </w:rPr>
        <w:t>ЗНАТЬ следующие понятия и их определения, принятые в обществознании и социальных науках.</w:t>
      </w: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tbl>
      <w:tblPr>
        <w:tblW w:w="0" w:type="auto"/>
        <w:tblInd w:w="-509" w:type="dxa"/>
        <w:tblLayout w:type="fixed"/>
        <w:tblLook w:val="0000" w:firstRow="0" w:lastRow="0" w:firstColumn="0" w:lastColumn="0" w:noHBand="0" w:noVBand="0"/>
      </w:tblPr>
      <w:tblGrid>
        <w:gridCol w:w="2879"/>
        <w:gridCol w:w="7314"/>
      </w:tblGrid>
      <w:tr w:rsidR="0021144E" w:rsidRPr="0021144E" w:rsidTr="00EF339E">
        <w:trPr>
          <w:trHeight w:val="23"/>
        </w:trPr>
        <w:tc>
          <w:tcPr>
            <w:tcW w:w="28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  <w:t>Термин</w:t>
            </w:r>
          </w:p>
        </w:tc>
        <w:tc>
          <w:tcPr>
            <w:tcW w:w="7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  <w:t>Определение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Выборы</w:t>
            </w:r>
          </w:p>
        </w:tc>
        <w:tc>
          <w:tcPr>
            <w:tcW w:w="7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Calibri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Calibri" w:hAnsi="Times New Roman" w:cs="Calibri"/>
                <w:kern w:val="1"/>
                <w:sz w:val="28"/>
                <w:szCs w:val="28"/>
                <w:lang w:eastAsia="hi-IN" w:bidi="hi-IN"/>
              </w:rPr>
              <w:t>Процедура избрания кого-либо путем голосования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Государство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Организация политической власти, осуществляющая управление обществом и обладающая суверенитетом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Гражданство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Устойчивая политико-правовая связь человека с государством, предполагающая определенные права, обязанности и ответственность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Гражданское общество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Это совокупность </w:t>
            </w:r>
            <w:proofErr w:type="spellStart"/>
            <w:r w:rsidRPr="0021144E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внегосударственных</w:t>
            </w:r>
            <w:proofErr w:type="spellEnd"/>
            <w:r w:rsidRPr="0021144E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 xml:space="preserve"> общественных отношений и ассоциаций (объединений), выражающих разнообразные интересы и потребности членов общества, при этом личность и организации граждан ограждены законами от прямого вмешательства государственной власти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Демократия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  <w:t>Политический режим, дающий гражданам право участвовать в принятии политических решений и выбирать своих представителей в органы власти</w:t>
            </w:r>
          </w:p>
        </w:tc>
      </w:tr>
      <w:tr w:rsidR="0021144E" w:rsidRPr="0021144E" w:rsidTr="00EF339E">
        <w:trPr>
          <w:trHeight w:val="249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Политика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>Сфера деятельности, связанная с отношениями между социальными группами, основным содержанием которой является проблема завоевания и использования государственной власти.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Политическая власть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>Способность и возможность проводить определенную политику, используя политические партии, организации, государство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Правовое государство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 xml:space="preserve">Государство, в котором: а) высшей целью является обеспечение прав человека и гражданина; </w:t>
            </w:r>
            <w:proofErr w:type="gramStart"/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>б)государственная</w:t>
            </w:r>
            <w:proofErr w:type="gramEnd"/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 xml:space="preserve"> власть связана (ограничена) правом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Принципы (признаки) правового государства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>Верховенство права; незыблемость прав и свобод человек; взаимная ответственность человека и гражданина; разделение властей</w:t>
            </w:r>
          </w:p>
        </w:tc>
      </w:tr>
      <w:tr w:rsidR="0021144E" w:rsidRPr="0021144E" w:rsidTr="00EF339E">
        <w:trPr>
          <w:trHeight w:val="23"/>
        </w:trPr>
        <w:tc>
          <w:tcPr>
            <w:tcW w:w="2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Референдум</w:t>
            </w:r>
          </w:p>
        </w:tc>
        <w:tc>
          <w:tcPr>
            <w:tcW w:w="7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  <w:t>Решение наиболее важных вопросов общественной и государственной жизни прямым голосованием избирателей</w:t>
            </w:r>
          </w:p>
        </w:tc>
      </w:tr>
    </w:tbl>
    <w:p w:rsidR="0021144E" w:rsidRPr="0021144E" w:rsidRDefault="0021144E" w:rsidP="0021144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sectPr w:rsidR="0021144E" w:rsidRPr="0021144E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21144E" w:rsidRPr="0021144E" w:rsidRDefault="0021144E" w:rsidP="0021144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F7EB3" w:rsidRDefault="00EF7EB3"/>
    <w:sectPr w:rsidR="00EF7EB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48"/>
    <w:rsid w:val="0021144E"/>
    <w:rsid w:val="00653D48"/>
    <w:rsid w:val="00E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F5E80-0427-41A4-889A-07BCDB89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2018-10-10T06:28:00Z</dcterms:created>
  <dcterms:modified xsi:type="dcterms:W3CDTF">2018-10-10T06:29:00Z</dcterms:modified>
</cp:coreProperties>
</file>